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2F" w:rsidRDefault="0037312F" w:rsidP="0037312F">
      <w:pPr>
        <w:jc w:val="right"/>
        <w:rPr>
          <w:sz w:val="20"/>
        </w:rPr>
      </w:pPr>
      <w:r>
        <w:rPr>
          <w:noProof/>
          <w:sz w:val="20"/>
          <w:lang w:eastAsia="en-CA"/>
        </w:rPr>
        <w:drawing>
          <wp:inline distT="0" distB="0" distL="0" distR="0">
            <wp:extent cx="2677296" cy="528320"/>
            <wp:effectExtent l="0" t="0" r="8890" b="5080"/>
            <wp:docPr id="1" name="Picture 1" descr="K:\TLP DOWNLOADS\!!TLP Brand Templates\TLP logos\WTK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LP DOWNLOADS\!!TLP Brand Templates\TLP logos\WTK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73" cy="5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2F" w:rsidRDefault="0037312F" w:rsidP="00CF0392">
      <w:pPr>
        <w:spacing w:after="0"/>
        <w:rPr>
          <w:sz w:val="20"/>
        </w:rPr>
      </w:pPr>
      <w:r>
        <w:rPr>
          <w:sz w:val="20"/>
        </w:rPr>
        <w:t>Monday March 9, 2015.</w:t>
      </w:r>
    </w:p>
    <w:p w:rsidR="00CF0392" w:rsidRPr="00CF0392" w:rsidRDefault="00CF0392" w:rsidP="00CF0392">
      <w:pPr>
        <w:spacing w:after="0"/>
        <w:rPr>
          <w:sz w:val="14"/>
        </w:rPr>
      </w:pPr>
    </w:p>
    <w:p w:rsidR="00937639" w:rsidRDefault="00D16EF6" w:rsidP="00CF0392">
      <w:pPr>
        <w:spacing w:after="0"/>
        <w:rPr>
          <w:sz w:val="20"/>
        </w:rPr>
      </w:pPr>
      <w:r>
        <w:rPr>
          <w:sz w:val="20"/>
        </w:rPr>
        <w:t>Dear WTK Key Contacts and School Principals</w:t>
      </w:r>
      <w:r w:rsidR="00543564" w:rsidRPr="00E86903">
        <w:rPr>
          <w:sz w:val="20"/>
        </w:rPr>
        <w:t>:</w:t>
      </w:r>
    </w:p>
    <w:p w:rsidR="00850E80" w:rsidRPr="00850E80" w:rsidRDefault="00850E80" w:rsidP="00CF0392">
      <w:pPr>
        <w:spacing w:after="0"/>
        <w:rPr>
          <w:sz w:val="14"/>
        </w:rPr>
      </w:pPr>
    </w:p>
    <w:p w:rsidR="00091F60" w:rsidRDefault="00543564" w:rsidP="0037312F">
      <w:pPr>
        <w:spacing w:after="0"/>
        <w:rPr>
          <w:sz w:val="20"/>
        </w:rPr>
      </w:pPr>
      <w:r w:rsidRPr="00E86903">
        <w:rPr>
          <w:sz w:val="20"/>
        </w:rPr>
        <w:t>This year, the W</w:t>
      </w:r>
      <w:r w:rsidR="0015287D" w:rsidRPr="00E86903">
        <w:rPr>
          <w:sz w:val="20"/>
        </w:rPr>
        <w:t xml:space="preserve">elcome to </w:t>
      </w:r>
      <w:r w:rsidRPr="00E86903">
        <w:rPr>
          <w:sz w:val="20"/>
        </w:rPr>
        <w:t>K</w:t>
      </w:r>
      <w:r w:rsidR="0015287D" w:rsidRPr="00E86903">
        <w:rPr>
          <w:sz w:val="20"/>
        </w:rPr>
        <w:t>indergarten program</w:t>
      </w:r>
      <w:r w:rsidRPr="00E86903">
        <w:rPr>
          <w:sz w:val="20"/>
        </w:rPr>
        <w:t xml:space="preserve"> has decided to partner with a non-profit organization, </w:t>
      </w:r>
      <w:proofErr w:type="spellStart"/>
      <w:r w:rsidRPr="00E86903">
        <w:rPr>
          <w:sz w:val="20"/>
        </w:rPr>
        <w:t>SmartSAVER</w:t>
      </w:r>
      <w:proofErr w:type="spellEnd"/>
      <w:r w:rsidR="00066224">
        <w:rPr>
          <w:sz w:val="20"/>
        </w:rPr>
        <w:t>.</w:t>
      </w:r>
      <w:r w:rsidRPr="00E86903">
        <w:rPr>
          <w:sz w:val="20"/>
        </w:rPr>
        <w:t xml:space="preserve"> </w:t>
      </w:r>
      <w:r w:rsidR="0015287D" w:rsidRPr="00E86903">
        <w:rPr>
          <w:sz w:val="20"/>
        </w:rPr>
        <w:t xml:space="preserve">This letter outlines the rationale for this partnership and our decision </w:t>
      </w:r>
      <w:r w:rsidR="00347407">
        <w:rPr>
          <w:sz w:val="20"/>
        </w:rPr>
        <w:t xml:space="preserve">to allow the </w:t>
      </w:r>
      <w:proofErr w:type="spellStart"/>
      <w:r w:rsidR="00347407">
        <w:rPr>
          <w:sz w:val="20"/>
        </w:rPr>
        <w:t>SmartSAVER</w:t>
      </w:r>
      <w:proofErr w:type="spellEnd"/>
      <w:r w:rsidR="00347407">
        <w:rPr>
          <w:sz w:val="20"/>
        </w:rPr>
        <w:t xml:space="preserve"> information card</w:t>
      </w:r>
      <w:r w:rsidR="0015287D" w:rsidRPr="00E86903">
        <w:rPr>
          <w:sz w:val="20"/>
        </w:rPr>
        <w:t xml:space="preserve"> to be included with our WTK resources</w:t>
      </w:r>
      <w:r w:rsidR="00DA48B6" w:rsidRPr="00E86903">
        <w:rPr>
          <w:sz w:val="20"/>
        </w:rPr>
        <w:t xml:space="preserve"> for families, this year</w:t>
      </w:r>
      <w:r w:rsidR="0015287D" w:rsidRPr="00E86903">
        <w:rPr>
          <w:sz w:val="20"/>
        </w:rPr>
        <w:t>.</w:t>
      </w:r>
      <w:r w:rsidR="00091F60" w:rsidRPr="00E86903">
        <w:rPr>
          <w:sz w:val="20"/>
        </w:rPr>
        <w:t xml:space="preserve"> </w:t>
      </w:r>
    </w:p>
    <w:p w:rsidR="0037312F" w:rsidRPr="0037312F" w:rsidRDefault="0037312F" w:rsidP="0037312F">
      <w:pPr>
        <w:spacing w:after="0"/>
        <w:rPr>
          <w:sz w:val="14"/>
        </w:rPr>
      </w:pPr>
    </w:p>
    <w:p w:rsidR="0015287D" w:rsidRPr="00E86903" w:rsidRDefault="0015287D" w:rsidP="0037312F">
      <w:pPr>
        <w:spacing w:after="0"/>
        <w:rPr>
          <w:b/>
          <w:sz w:val="20"/>
        </w:rPr>
      </w:pPr>
      <w:r w:rsidRPr="00E86903">
        <w:rPr>
          <w:b/>
          <w:sz w:val="20"/>
        </w:rPr>
        <w:t xml:space="preserve">Who is </w:t>
      </w:r>
      <w:proofErr w:type="spellStart"/>
      <w:r w:rsidRPr="00E86903">
        <w:rPr>
          <w:b/>
          <w:sz w:val="20"/>
        </w:rPr>
        <w:t>SmartSAVER</w:t>
      </w:r>
      <w:proofErr w:type="spellEnd"/>
      <w:r w:rsidRPr="00E86903">
        <w:rPr>
          <w:b/>
          <w:sz w:val="20"/>
        </w:rPr>
        <w:t>?</w:t>
      </w:r>
    </w:p>
    <w:p w:rsidR="0037312F" w:rsidRPr="00E86903" w:rsidRDefault="00873F55" w:rsidP="0037312F">
      <w:pPr>
        <w:spacing w:after="0"/>
        <w:rPr>
          <w:sz w:val="20"/>
        </w:rPr>
      </w:pPr>
      <w:proofErr w:type="spellStart"/>
      <w:r w:rsidRPr="00873F55">
        <w:rPr>
          <w:sz w:val="20"/>
        </w:rPr>
        <w:t>SmartSAVER</w:t>
      </w:r>
      <w:proofErr w:type="spellEnd"/>
      <w:r w:rsidRPr="00873F55">
        <w:rPr>
          <w:sz w:val="20"/>
        </w:rPr>
        <w:t xml:space="preserve"> is a program of the Omega Foundation, a Canadian registered charity.</w:t>
      </w:r>
      <w:r>
        <w:rPr>
          <w:sz w:val="20"/>
        </w:rPr>
        <w:t xml:space="preserve"> </w:t>
      </w:r>
      <w:proofErr w:type="spellStart"/>
      <w:r w:rsidRPr="00873F55">
        <w:rPr>
          <w:sz w:val="20"/>
        </w:rPr>
        <w:t>SmartSAVER</w:t>
      </w:r>
      <w:proofErr w:type="spellEnd"/>
      <w:r w:rsidRPr="00873F55">
        <w:rPr>
          <w:sz w:val="20"/>
        </w:rPr>
        <w:t xml:space="preserve"> is a creative marke</w:t>
      </w:r>
      <w:r>
        <w:rPr>
          <w:sz w:val="20"/>
        </w:rPr>
        <w:t xml:space="preserve">ting initiative </w:t>
      </w:r>
      <w:r w:rsidRPr="00873F55">
        <w:rPr>
          <w:sz w:val="20"/>
        </w:rPr>
        <w:t>that helps lower-income parents become successful savers using Registered Education Savings Plans (RESPs) and the Canada Learning Bond (CLB).</w:t>
      </w:r>
    </w:p>
    <w:p w:rsidR="00873F55" w:rsidRPr="00CF0392" w:rsidRDefault="00873F55" w:rsidP="0037312F">
      <w:pPr>
        <w:spacing w:after="0"/>
        <w:rPr>
          <w:b/>
          <w:sz w:val="14"/>
        </w:rPr>
      </w:pPr>
    </w:p>
    <w:p w:rsidR="0015287D" w:rsidRPr="00E86903" w:rsidRDefault="0015287D" w:rsidP="0037312F">
      <w:pPr>
        <w:spacing w:after="0"/>
        <w:rPr>
          <w:b/>
          <w:i/>
          <w:sz w:val="20"/>
        </w:rPr>
      </w:pPr>
      <w:r w:rsidRPr="00E86903">
        <w:rPr>
          <w:b/>
          <w:sz w:val="20"/>
        </w:rPr>
        <w:t xml:space="preserve">What is the </w:t>
      </w:r>
      <w:r w:rsidRPr="00E86903">
        <w:rPr>
          <w:b/>
          <w:i/>
          <w:sz w:val="20"/>
        </w:rPr>
        <w:t>Canada Learning Bond?</w:t>
      </w:r>
    </w:p>
    <w:p w:rsidR="0037312F" w:rsidRDefault="00873F55" w:rsidP="0037312F">
      <w:pPr>
        <w:spacing w:after="0"/>
        <w:rPr>
          <w:sz w:val="20"/>
        </w:rPr>
      </w:pPr>
      <w:r w:rsidRPr="00873F55">
        <w:rPr>
          <w:sz w:val="20"/>
        </w:rPr>
        <w:t>The Canada Learning Bond is a federally-funded education savings grant for children of lower-income families. The Canada Learning Bond offers up to $2,000 in RESP contributions, with no family contribution required.</w:t>
      </w:r>
    </w:p>
    <w:p w:rsidR="00873F55" w:rsidRPr="00CF0392" w:rsidRDefault="00873F55" w:rsidP="0037312F">
      <w:pPr>
        <w:spacing w:after="0"/>
        <w:rPr>
          <w:sz w:val="14"/>
        </w:rPr>
      </w:pPr>
    </w:p>
    <w:p w:rsidR="0015287D" w:rsidRPr="00E86903" w:rsidRDefault="0015287D" w:rsidP="0037312F">
      <w:pPr>
        <w:spacing w:after="0"/>
        <w:rPr>
          <w:b/>
          <w:sz w:val="20"/>
        </w:rPr>
      </w:pPr>
      <w:r w:rsidRPr="00E86903">
        <w:rPr>
          <w:b/>
          <w:sz w:val="20"/>
        </w:rPr>
        <w:t>Why does W</w:t>
      </w:r>
      <w:r w:rsidR="005949C2">
        <w:rPr>
          <w:b/>
          <w:sz w:val="20"/>
        </w:rPr>
        <w:t xml:space="preserve">elcome to </w:t>
      </w:r>
      <w:r w:rsidRPr="00E86903">
        <w:rPr>
          <w:b/>
          <w:sz w:val="20"/>
        </w:rPr>
        <w:t>K</w:t>
      </w:r>
      <w:r w:rsidR="005949C2">
        <w:rPr>
          <w:b/>
          <w:sz w:val="20"/>
        </w:rPr>
        <w:t>indergarten</w:t>
      </w:r>
      <w:bookmarkStart w:id="0" w:name="_GoBack"/>
      <w:bookmarkEnd w:id="0"/>
      <w:r w:rsidRPr="00E86903">
        <w:rPr>
          <w:b/>
          <w:sz w:val="20"/>
        </w:rPr>
        <w:t xml:space="preserve"> partner with </w:t>
      </w:r>
      <w:proofErr w:type="spellStart"/>
      <w:r w:rsidRPr="00E86903">
        <w:rPr>
          <w:b/>
          <w:sz w:val="20"/>
        </w:rPr>
        <w:t>SmartSAVER</w:t>
      </w:r>
      <w:proofErr w:type="spellEnd"/>
      <w:r w:rsidR="002C18E1" w:rsidRPr="00E86903">
        <w:rPr>
          <w:b/>
          <w:sz w:val="20"/>
        </w:rPr>
        <w:t xml:space="preserve"> in promoting the </w:t>
      </w:r>
      <w:r w:rsidR="002C18E1" w:rsidRPr="00E86903">
        <w:rPr>
          <w:b/>
          <w:i/>
          <w:sz w:val="20"/>
        </w:rPr>
        <w:t>Canada Learning Bond</w:t>
      </w:r>
      <w:r w:rsidRPr="00E86903">
        <w:rPr>
          <w:b/>
          <w:sz w:val="20"/>
        </w:rPr>
        <w:t>?</w:t>
      </w:r>
    </w:p>
    <w:p w:rsidR="0015287D" w:rsidRPr="00E86903" w:rsidRDefault="0015287D" w:rsidP="0037312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86903">
        <w:rPr>
          <w:i/>
          <w:sz w:val="20"/>
        </w:rPr>
        <w:t xml:space="preserve">This program fits with our WTK mandate. </w:t>
      </w:r>
      <w:r w:rsidR="002C18E1" w:rsidRPr="00E86903">
        <w:rPr>
          <w:sz w:val="20"/>
        </w:rPr>
        <w:t xml:space="preserve"> The </w:t>
      </w:r>
      <w:r w:rsidR="002C18E1" w:rsidRPr="00E86903">
        <w:rPr>
          <w:i/>
          <w:sz w:val="20"/>
        </w:rPr>
        <w:t>Canada Learning Bond</w:t>
      </w:r>
      <w:r w:rsidRPr="00E86903">
        <w:rPr>
          <w:sz w:val="20"/>
        </w:rPr>
        <w:t xml:space="preserve"> engage</w:t>
      </w:r>
      <w:r w:rsidR="00DA48B6" w:rsidRPr="00E86903">
        <w:rPr>
          <w:sz w:val="20"/>
        </w:rPr>
        <w:t xml:space="preserve">s </w:t>
      </w:r>
      <w:r w:rsidR="00091F60" w:rsidRPr="00E86903">
        <w:rPr>
          <w:sz w:val="20"/>
        </w:rPr>
        <w:t xml:space="preserve">young families </w:t>
      </w:r>
      <w:r w:rsidR="00635422" w:rsidRPr="00E86903">
        <w:rPr>
          <w:sz w:val="20"/>
        </w:rPr>
        <w:t>with m</w:t>
      </w:r>
      <w:r w:rsidR="00DA48B6" w:rsidRPr="00E86903">
        <w:rPr>
          <w:sz w:val="20"/>
        </w:rPr>
        <w:t xml:space="preserve">odest incomes in providing </w:t>
      </w:r>
      <w:r w:rsidR="00635422" w:rsidRPr="00E86903">
        <w:rPr>
          <w:sz w:val="20"/>
        </w:rPr>
        <w:t>funds</w:t>
      </w:r>
      <w:r w:rsidR="00DA48B6" w:rsidRPr="00E86903">
        <w:rPr>
          <w:sz w:val="20"/>
        </w:rPr>
        <w:t xml:space="preserve"> to establish valuable RESPs, at an early age.</w:t>
      </w:r>
      <w:r w:rsidR="00635422" w:rsidRPr="00E86903">
        <w:rPr>
          <w:sz w:val="20"/>
        </w:rPr>
        <w:t xml:space="preserve"> </w:t>
      </w:r>
    </w:p>
    <w:p w:rsidR="0015287D" w:rsidRPr="00E86903" w:rsidRDefault="0015287D" w:rsidP="0037312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86903">
        <w:rPr>
          <w:i/>
          <w:sz w:val="20"/>
        </w:rPr>
        <w:t>The funds are free.</w:t>
      </w:r>
      <w:r w:rsidRPr="00E86903">
        <w:rPr>
          <w:sz w:val="20"/>
        </w:rPr>
        <w:t xml:space="preserve"> </w:t>
      </w:r>
      <w:r w:rsidR="009006FA">
        <w:rPr>
          <w:sz w:val="20"/>
        </w:rPr>
        <w:t xml:space="preserve">The program offers </w:t>
      </w:r>
      <w:r w:rsidRPr="00E86903">
        <w:rPr>
          <w:sz w:val="20"/>
        </w:rPr>
        <w:t>RESP funds for children whose f</w:t>
      </w:r>
      <w:r w:rsidR="00091F60" w:rsidRPr="00E86903">
        <w:rPr>
          <w:sz w:val="20"/>
        </w:rPr>
        <w:t xml:space="preserve">amilies </w:t>
      </w:r>
      <w:r w:rsidRPr="00E86903">
        <w:rPr>
          <w:sz w:val="20"/>
        </w:rPr>
        <w:t>qualify for the National Child Benefit Supplement</w:t>
      </w:r>
      <w:r w:rsidR="00091F60" w:rsidRPr="00E86903">
        <w:rPr>
          <w:sz w:val="20"/>
        </w:rPr>
        <w:t>.</w:t>
      </w:r>
      <w:r w:rsidRPr="00E86903">
        <w:rPr>
          <w:sz w:val="20"/>
        </w:rPr>
        <w:t xml:space="preserve">  It does not require a</w:t>
      </w:r>
      <w:r w:rsidR="00091F60" w:rsidRPr="00E86903">
        <w:rPr>
          <w:sz w:val="20"/>
        </w:rPr>
        <w:t xml:space="preserve">ny matching funds </w:t>
      </w:r>
      <w:r w:rsidR="007E3B64" w:rsidRPr="00E86903">
        <w:rPr>
          <w:sz w:val="20"/>
        </w:rPr>
        <w:t xml:space="preserve">from families. Families may choose to contribute to their </w:t>
      </w:r>
      <w:r w:rsidRPr="00E86903">
        <w:rPr>
          <w:sz w:val="20"/>
        </w:rPr>
        <w:t>R</w:t>
      </w:r>
      <w:r w:rsidR="007E3B64" w:rsidRPr="00E86903">
        <w:rPr>
          <w:sz w:val="20"/>
        </w:rPr>
        <w:t>ESP</w:t>
      </w:r>
      <w:r w:rsidR="009006FA">
        <w:rPr>
          <w:sz w:val="20"/>
        </w:rPr>
        <w:t>,</w:t>
      </w:r>
      <w:r w:rsidR="007E3B64" w:rsidRPr="00E86903">
        <w:rPr>
          <w:sz w:val="20"/>
        </w:rPr>
        <w:t xml:space="preserve"> at any time</w:t>
      </w:r>
      <w:r w:rsidR="00091F60" w:rsidRPr="00E86903">
        <w:rPr>
          <w:sz w:val="20"/>
        </w:rPr>
        <w:t>.</w:t>
      </w:r>
    </w:p>
    <w:p w:rsidR="0015287D" w:rsidRDefault="0015287D" w:rsidP="0037312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E86903">
        <w:rPr>
          <w:i/>
          <w:sz w:val="20"/>
        </w:rPr>
        <w:t>T</w:t>
      </w:r>
      <w:r w:rsidR="007E3B64" w:rsidRPr="00E86903">
        <w:rPr>
          <w:i/>
          <w:sz w:val="20"/>
        </w:rPr>
        <w:t xml:space="preserve">he application process is easy and there are no fees. </w:t>
      </w:r>
      <w:r w:rsidRPr="00E86903">
        <w:rPr>
          <w:sz w:val="20"/>
        </w:rPr>
        <w:t xml:space="preserve">The </w:t>
      </w:r>
      <w:proofErr w:type="spellStart"/>
      <w:r w:rsidRPr="00E86903">
        <w:rPr>
          <w:sz w:val="20"/>
        </w:rPr>
        <w:t>SmartSAVER</w:t>
      </w:r>
      <w:proofErr w:type="spellEnd"/>
      <w:r w:rsidRPr="00E86903">
        <w:rPr>
          <w:sz w:val="20"/>
        </w:rPr>
        <w:t xml:space="preserve"> online application is very simple and strai</w:t>
      </w:r>
      <w:r w:rsidR="00091F60" w:rsidRPr="00E86903">
        <w:rPr>
          <w:sz w:val="20"/>
        </w:rPr>
        <w:t xml:space="preserve">ghtforward to complete. The online application is followed by </w:t>
      </w:r>
      <w:r w:rsidRPr="00E86903">
        <w:rPr>
          <w:sz w:val="20"/>
        </w:rPr>
        <w:t xml:space="preserve">a phone call from the chosen financial institution </w:t>
      </w:r>
      <w:r w:rsidR="00091F60" w:rsidRPr="00E86903">
        <w:rPr>
          <w:sz w:val="20"/>
        </w:rPr>
        <w:t xml:space="preserve">back </w:t>
      </w:r>
      <w:r w:rsidRPr="00E86903">
        <w:rPr>
          <w:sz w:val="20"/>
        </w:rPr>
        <w:t>to the family</w:t>
      </w:r>
      <w:r w:rsidR="00E86903" w:rsidRPr="00E86903">
        <w:rPr>
          <w:sz w:val="20"/>
        </w:rPr>
        <w:t xml:space="preserve"> to complete </w:t>
      </w:r>
      <w:r w:rsidRPr="00E86903">
        <w:rPr>
          <w:sz w:val="20"/>
        </w:rPr>
        <w:t>the application</w:t>
      </w:r>
      <w:r w:rsidR="00E86903" w:rsidRPr="00E86903">
        <w:rPr>
          <w:sz w:val="20"/>
        </w:rPr>
        <w:t xml:space="preserve"> process</w:t>
      </w:r>
      <w:r w:rsidRPr="00E86903">
        <w:rPr>
          <w:sz w:val="20"/>
        </w:rPr>
        <w:t>.</w:t>
      </w:r>
      <w:r w:rsidR="00091F60" w:rsidRPr="00E86903">
        <w:rPr>
          <w:sz w:val="20"/>
        </w:rPr>
        <w:t xml:space="preserve"> </w:t>
      </w:r>
    </w:p>
    <w:p w:rsidR="0037312F" w:rsidRPr="00CF0392" w:rsidRDefault="0037312F" w:rsidP="009006FA">
      <w:pPr>
        <w:pStyle w:val="ListParagraph"/>
        <w:spacing w:after="0"/>
        <w:rPr>
          <w:sz w:val="14"/>
        </w:rPr>
      </w:pPr>
    </w:p>
    <w:p w:rsidR="0015287D" w:rsidRPr="00E86903" w:rsidRDefault="0015287D" w:rsidP="0037312F">
      <w:pPr>
        <w:spacing w:after="0"/>
        <w:rPr>
          <w:b/>
          <w:sz w:val="20"/>
        </w:rPr>
      </w:pPr>
      <w:r w:rsidRPr="00E86903">
        <w:rPr>
          <w:b/>
          <w:sz w:val="20"/>
        </w:rPr>
        <w:t>Who is eligible?</w:t>
      </w:r>
    </w:p>
    <w:p w:rsidR="0015287D" w:rsidRDefault="0015287D" w:rsidP="0037312F">
      <w:pPr>
        <w:spacing w:after="0"/>
        <w:rPr>
          <w:sz w:val="20"/>
        </w:rPr>
      </w:pPr>
      <w:r w:rsidRPr="00E86903">
        <w:rPr>
          <w:sz w:val="20"/>
        </w:rPr>
        <w:t xml:space="preserve">The child must be born in 2004 or later. The family must have been eligible for the National Child Benefit Supplement as part </w:t>
      </w:r>
      <w:r w:rsidR="009006FA">
        <w:rPr>
          <w:sz w:val="20"/>
        </w:rPr>
        <w:t>of the Canada Child Tax benefit</w:t>
      </w:r>
      <w:r w:rsidRPr="00E86903">
        <w:rPr>
          <w:sz w:val="20"/>
        </w:rPr>
        <w:t>.</w:t>
      </w:r>
      <w:r w:rsidR="00066224">
        <w:rPr>
          <w:sz w:val="20"/>
        </w:rPr>
        <w:t xml:space="preserve"> </w:t>
      </w:r>
      <w:r w:rsidR="00873F55">
        <w:rPr>
          <w:sz w:val="20"/>
        </w:rPr>
        <w:t>Currently, over 1.4 million children are eligible to</w:t>
      </w:r>
      <w:r w:rsidR="00873F55" w:rsidRPr="00873F55">
        <w:rPr>
          <w:sz w:val="20"/>
        </w:rPr>
        <w:t xml:space="preserve"> receive </w:t>
      </w:r>
      <w:r w:rsidR="00873F55">
        <w:rPr>
          <w:sz w:val="20"/>
        </w:rPr>
        <w:t xml:space="preserve">the Bond. </w:t>
      </w:r>
      <w:r w:rsidR="00066224">
        <w:rPr>
          <w:sz w:val="20"/>
        </w:rPr>
        <w:t xml:space="preserve">View: </w:t>
      </w:r>
      <w:hyperlink r:id="rId7" w:history="1">
        <w:r w:rsidR="00066224" w:rsidRPr="00066224">
          <w:rPr>
            <w:rStyle w:val="Hyperlink"/>
            <w:sz w:val="20"/>
          </w:rPr>
          <w:t>Jesse's Story</w:t>
        </w:r>
      </w:hyperlink>
      <w:r w:rsidR="00066224">
        <w:rPr>
          <w:sz w:val="20"/>
        </w:rPr>
        <w:t>.</w:t>
      </w:r>
    </w:p>
    <w:p w:rsidR="0037312F" w:rsidRPr="00CF0392" w:rsidRDefault="0037312F" w:rsidP="0037312F">
      <w:pPr>
        <w:spacing w:after="0"/>
        <w:rPr>
          <w:sz w:val="14"/>
        </w:rPr>
      </w:pPr>
    </w:p>
    <w:p w:rsidR="0015287D" w:rsidRPr="00E86903" w:rsidRDefault="0015287D" w:rsidP="0037312F">
      <w:pPr>
        <w:spacing w:after="0"/>
        <w:rPr>
          <w:b/>
          <w:sz w:val="20"/>
        </w:rPr>
      </w:pPr>
      <w:r w:rsidRPr="00E86903">
        <w:rPr>
          <w:b/>
          <w:sz w:val="20"/>
        </w:rPr>
        <w:t>What do families need to begin the process?</w:t>
      </w:r>
      <w:r w:rsidR="00066224" w:rsidRPr="00066224">
        <w:rPr>
          <w:sz w:val="20"/>
        </w:rPr>
        <w:t xml:space="preserve"> </w:t>
      </w:r>
    </w:p>
    <w:p w:rsidR="0015287D" w:rsidRPr="00E86903" w:rsidRDefault="0015287D" w:rsidP="0037312F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E86903">
        <w:rPr>
          <w:sz w:val="20"/>
        </w:rPr>
        <w:t xml:space="preserve">Access to a computer and the website: </w:t>
      </w:r>
      <w:hyperlink r:id="rId8" w:history="1">
        <w:r w:rsidR="00C16255" w:rsidRPr="00C16255">
          <w:rPr>
            <w:rStyle w:val="Hyperlink"/>
            <w:sz w:val="20"/>
          </w:rPr>
          <w:t xml:space="preserve"> http://www.StartMyRESP.ca/wtk</w:t>
        </w:r>
      </w:hyperlink>
    </w:p>
    <w:p w:rsidR="0015287D" w:rsidRPr="00E86903" w:rsidRDefault="0015287D" w:rsidP="0037312F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E86903">
        <w:rPr>
          <w:sz w:val="20"/>
        </w:rPr>
        <w:t>SIN numbers for the child and the applicant.</w:t>
      </w:r>
    </w:p>
    <w:p w:rsidR="0037312F" w:rsidRPr="00CF0392" w:rsidRDefault="0037312F" w:rsidP="0037312F">
      <w:pPr>
        <w:spacing w:after="0"/>
        <w:rPr>
          <w:sz w:val="14"/>
          <w:szCs w:val="16"/>
        </w:rPr>
      </w:pPr>
    </w:p>
    <w:p w:rsidR="00C26E44" w:rsidRDefault="00873F55" w:rsidP="00F236F8">
      <w:pPr>
        <w:spacing w:after="0"/>
        <w:ind w:left="-426" w:right="-22"/>
        <w:rPr>
          <w:sz w:val="20"/>
        </w:rPr>
      </w:pPr>
      <w:r w:rsidRPr="00873F55">
        <w:rPr>
          <w:sz w:val="20"/>
        </w:rPr>
        <w:t>Extensive research confirms the positive impac</w:t>
      </w:r>
      <w:r>
        <w:rPr>
          <w:sz w:val="20"/>
        </w:rPr>
        <w:t>t of early savings on children’s</w:t>
      </w:r>
      <w:r w:rsidRPr="00873F55">
        <w:rPr>
          <w:sz w:val="20"/>
        </w:rPr>
        <w:t xml:space="preserve"> educational outcomes from improved high school completion to greater post-secondary success. </w:t>
      </w:r>
      <w:r w:rsidR="009D2E68" w:rsidRPr="00E86903">
        <w:rPr>
          <w:sz w:val="20"/>
        </w:rPr>
        <w:t>The WTK program</w:t>
      </w:r>
      <w:r w:rsidR="007E3B64" w:rsidRPr="00E86903">
        <w:rPr>
          <w:sz w:val="20"/>
        </w:rPr>
        <w:t xml:space="preserve"> </w:t>
      </w:r>
      <w:r w:rsidR="009D2E68" w:rsidRPr="00E86903">
        <w:rPr>
          <w:sz w:val="20"/>
        </w:rPr>
        <w:t xml:space="preserve">strives to </w:t>
      </w:r>
      <w:r w:rsidR="007E3B64" w:rsidRPr="00E86903">
        <w:rPr>
          <w:sz w:val="20"/>
        </w:rPr>
        <w:t xml:space="preserve">support families </w:t>
      </w:r>
      <w:r w:rsidR="009D2E68" w:rsidRPr="00E86903">
        <w:rPr>
          <w:sz w:val="20"/>
        </w:rPr>
        <w:t>with strategies and resources that make early learning and play a priority in the home and support children in a successful transition to school.</w:t>
      </w:r>
      <w:r w:rsidR="00BD32C5" w:rsidRPr="00E86903">
        <w:rPr>
          <w:sz w:val="20"/>
        </w:rPr>
        <w:t xml:space="preserve"> </w:t>
      </w:r>
      <w:r w:rsidR="00BD32C5" w:rsidRPr="00E86903">
        <w:rPr>
          <w:i/>
          <w:sz w:val="20"/>
        </w:rPr>
        <w:t xml:space="preserve">The Canada Learning Bond </w:t>
      </w:r>
      <w:r w:rsidR="00BD32C5" w:rsidRPr="00E86903">
        <w:rPr>
          <w:sz w:val="20"/>
        </w:rPr>
        <w:t xml:space="preserve">allows </w:t>
      </w:r>
      <w:r w:rsidR="009D2E68" w:rsidRPr="00E86903">
        <w:rPr>
          <w:sz w:val="20"/>
        </w:rPr>
        <w:t xml:space="preserve">families to view their </w:t>
      </w:r>
      <w:r w:rsidR="00D857D5" w:rsidRPr="00E86903">
        <w:rPr>
          <w:sz w:val="20"/>
        </w:rPr>
        <w:t xml:space="preserve">children’s growth and development </w:t>
      </w:r>
      <w:r w:rsidR="007E3B64" w:rsidRPr="00E86903">
        <w:rPr>
          <w:sz w:val="20"/>
        </w:rPr>
        <w:t xml:space="preserve">within the context of a </w:t>
      </w:r>
      <w:r w:rsidR="009D2E68" w:rsidRPr="00E86903">
        <w:rPr>
          <w:sz w:val="20"/>
        </w:rPr>
        <w:t xml:space="preserve">bright </w:t>
      </w:r>
      <w:r w:rsidR="00D857D5" w:rsidRPr="00E86903">
        <w:rPr>
          <w:sz w:val="20"/>
        </w:rPr>
        <w:t>future where opportunities for post-secondary training</w:t>
      </w:r>
      <w:r w:rsidR="00BD32C5" w:rsidRPr="00E86903">
        <w:rPr>
          <w:sz w:val="20"/>
        </w:rPr>
        <w:t xml:space="preserve"> </w:t>
      </w:r>
      <w:r w:rsidR="009D2E68" w:rsidRPr="00E86903">
        <w:rPr>
          <w:sz w:val="20"/>
        </w:rPr>
        <w:t>or educati</w:t>
      </w:r>
      <w:r w:rsidR="00BD32C5" w:rsidRPr="00E86903">
        <w:rPr>
          <w:sz w:val="20"/>
        </w:rPr>
        <w:t>on are realistic possibilities</w:t>
      </w:r>
      <w:r w:rsidR="00D857D5" w:rsidRPr="00E86903">
        <w:rPr>
          <w:sz w:val="20"/>
        </w:rPr>
        <w:t>.</w:t>
      </w:r>
      <w:r w:rsidR="00066224">
        <w:rPr>
          <w:sz w:val="20"/>
        </w:rPr>
        <w:t xml:space="preserve"> </w:t>
      </w:r>
    </w:p>
    <w:p w:rsidR="0037312F" w:rsidRPr="00CF0392" w:rsidRDefault="0037312F" w:rsidP="0037312F">
      <w:pPr>
        <w:spacing w:after="0"/>
        <w:rPr>
          <w:sz w:val="14"/>
          <w:szCs w:val="18"/>
          <w:lang w:val="en-US"/>
        </w:rPr>
      </w:pPr>
    </w:p>
    <w:p w:rsidR="0037312F" w:rsidRPr="0037312F" w:rsidRDefault="0037312F" w:rsidP="0037312F">
      <w:pPr>
        <w:spacing w:after="0"/>
        <w:rPr>
          <w:lang w:val="en-US"/>
        </w:rPr>
      </w:pPr>
      <w:r w:rsidRPr="0037312F">
        <w:rPr>
          <w:lang w:val="en-US"/>
        </w:rPr>
        <w:t xml:space="preserve">John Howard </w:t>
      </w:r>
    </w:p>
    <w:p w:rsidR="0037312F" w:rsidRPr="0037312F" w:rsidRDefault="0037312F" w:rsidP="0037312F">
      <w:pPr>
        <w:spacing w:after="0"/>
        <w:rPr>
          <w:lang w:val="en-US"/>
        </w:rPr>
      </w:pPr>
      <w:r w:rsidRPr="0037312F">
        <w:rPr>
          <w:lang w:val="en-US"/>
        </w:rPr>
        <w:t>National Program Manager</w:t>
      </w:r>
    </w:p>
    <w:p w:rsidR="0037312F" w:rsidRPr="0037312F" w:rsidRDefault="0037312F" w:rsidP="0037312F">
      <w:pPr>
        <w:spacing w:after="0"/>
        <w:rPr>
          <w:lang w:val="en-US"/>
        </w:rPr>
      </w:pPr>
      <w:r w:rsidRPr="0037312F">
        <w:rPr>
          <w:lang w:val="en-US"/>
        </w:rPr>
        <w:t xml:space="preserve">Welcome to Kindergarten  </w:t>
      </w:r>
    </w:p>
    <w:p w:rsidR="0037312F" w:rsidRPr="0037312F" w:rsidRDefault="0037312F" w:rsidP="0037312F">
      <w:pPr>
        <w:spacing w:after="0"/>
        <w:rPr>
          <w:lang w:val="en-US"/>
        </w:rPr>
      </w:pPr>
      <w:r w:rsidRPr="0037312F">
        <w:rPr>
          <w:lang w:val="en-US"/>
        </w:rPr>
        <w:t xml:space="preserve">416-440-5118  </w:t>
      </w:r>
    </w:p>
    <w:p w:rsidR="0037312F" w:rsidRPr="00A432A7" w:rsidRDefault="0037312F" w:rsidP="00A432A7">
      <w:pPr>
        <w:spacing w:after="0"/>
        <w:rPr>
          <w:lang w:val="en-US"/>
        </w:rPr>
      </w:pPr>
      <w:r w:rsidRPr="0037312F">
        <w:rPr>
          <w:lang w:val="en-US"/>
        </w:rPr>
        <w:t xml:space="preserve">jhoward@thelearningpartnership.ca </w:t>
      </w:r>
    </w:p>
    <w:sectPr w:rsidR="0037312F" w:rsidRPr="00A432A7" w:rsidSect="00850E80">
      <w:pgSz w:w="12240" w:h="15840"/>
      <w:pgMar w:top="851" w:right="104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D8"/>
    <w:multiLevelType w:val="hybridMultilevel"/>
    <w:tmpl w:val="FA82F3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A1682"/>
    <w:multiLevelType w:val="hybridMultilevel"/>
    <w:tmpl w:val="7C66D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17878"/>
    <w:multiLevelType w:val="hybridMultilevel"/>
    <w:tmpl w:val="B29210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64"/>
    <w:rsid w:val="00066224"/>
    <w:rsid w:val="00091F60"/>
    <w:rsid w:val="0015287D"/>
    <w:rsid w:val="00263F7B"/>
    <w:rsid w:val="002C18E1"/>
    <w:rsid w:val="00345642"/>
    <w:rsid w:val="00347407"/>
    <w:rsid w:val="0037312F"/>
    <w:rsid w:val="004C3B84"/>
    <w:rsid w:val="00543564"/>
    <w:rsid w:val="005949C2"/>
    <w:rsid w:val="00635422"/>
    <w:rsid w:val="007E3B64"/>
    <w:rsid w:val="00850E80"/>
    <w:rsid w:val="00873F55"/>
    <w:rsid w:val="009006FA"/>
    <w:rsid w:val="00937639"/>
    <w:rsid w:val="009D2E68"/>
    <w:rsid w:val="00A3416D"/>
    <w:rsid w:val="00A432A7"/>
    <w:rsid w:val="00BD32C5"/>
    <w:rsid w:val="00C16255"/>
    <w:rsid w:val="00C26E44"/>
    <w:rsid w:val="00CF0392"/>
    <w:rsid w:val="00D16EF6"/>
    <w:rsid w:val="00D857D5"/>
    <w:rsid w:val="00DA48B6"/>
    <w:rsid w:val="00DE718D"/>
    <w:rsid w:val="00E86903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2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2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MyRESP.ca/wt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v6ZtfjRd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Howard</dc:creator>
  <cp:lastModifiedBy>John Howard</cp:lastModifiedBy>
  <cp:revision>4</cp:revision>
  <cp:lastPrinted>2015-02-26T12:54:00Z</cp:lastPrinted>
  <dcterms:created xsi:type="dcterms:W3CDTF">2015-02-26T13:08:00Z</dcterms:created>
  <dcterms:modified xsi:type="dcterms:W3CDTF">2015-02-26T16:35:00Z</dcterms:modified>
</cp:coreProperties>
</file>